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A7DCB" w14:textId="13971705" w:rsidR="00FC7EE5" w:rsidRPr="00FC7EE5" w:rsidRDefault="00626193" w:rsidP="00FC7EE5">
      <w:pPr>
        <w:jc w:val="center"/>
        <w:rPr>
          <w:rFonts w:ascii="Verdana" w:hAnsi="Verdana"/>
          <w:b/>
          <w:sz w:val="28"/>
          <w:szCs w:val="28"/>
          <w:lang w:val="fr-FR"/>
        </w:rPr>
      </w:pPr>
      <w:bookmarkStart w:id="0" w:name="_GoBack"/>
      <w:r>
        <w:rPr>
          <w:rFonts w:ascii="Verdana" w:hAnsi="Verdana"/>
          <w:b/>
          <w:sz w:val="28"/>
          <w:szCs w:val="28"/>
          <w:lang w:val="fr-FR"/>
        </w:rPr>
        <w:t>Rapport d’activité du GELF 2015</w:t>
      </w:r>
    </w:p>
    <w:p w14:paraId="6098ADFC" w14:textId="4EE2BDD5" w:rsidR="00FC7EE5" w:rsidRDefault="00803E7C" w:rsidP="00FC7EE5">
      <w:pPr>
        <w:jc w:val="center"/>
        <w:rPr>
          <w:rFonts w:ascii="Verdana" w:hAnsi="Verdana"/>
          <w:b/>
          <w:sz w:val="28"/>
          <w:szCs w:val="28"/>
          <w:lang w:val="fr-FR"/>
        </w:rPr>
      </w:pPr>
      <w:r>
        <w:rPr>
          <w:rFonts w:ascii="Verdana" w:hAnsi="Verdana"/>
          <w:b/>
          <w:sz w:val="28"/>
          <w:szCs w:val="28"/>
          <w:lang w:val="fr-FR"/>
        </w:rPr>
        <w:t xml:space="preserve">Pr </w:t>
      </w:r>
      <w:r w:rsidR="00FC7EE5" w:rsidRPr="00FC7EE5">
        <w:rPr>
          <w:rFonts w:ascii="Verdana" w:hAnsi="Verdana"/>
          <w:b/>
          <w:sz w:val="28"/>
          <w:szCs w:val="28"/>
          <w:lang w:val="fr-FR"/>
        </w:rPr>
        <w:t xml:space="preserve">JM </w:t>
      </w:r>
      <w:proofErr w:type="spellStart"/>
      <w:r w:rsidR="00FC7EE5" w:rsidRPr="00FC7EE5">
        <w:rPr>
          <w:rFonts w:ascii="Verdana" w:hAnsi="Verdana"/>
          <w:b/>
          <w:sz w:val="28"/>
          <w:szCs w:val="28"/>
          <w:lang w:val="fr-FR"/>
        </w:rPr>
        <w:t>Vergnon</w:t>
      </w:r>
      <w:proofErr w:type="spellEnd"/>
    </w:p>
    <w:p w14:paraId="5C578332" w14:textId="77777777" w:rsidR="00FC7EE5" w:rsidRDefault="00FC7EE5" w:rsidP="00FC7EE5">
      <w:pPr>
        <w:jc w:val="center"/>
        <w:rPr>
          <w:rFonts w:ascii="Verdana" w:hAnsi="Verdana"/>
          <w:b/>
          <w:sz w:val="28"/>
          <w:szCs w:val="28"/>
          <w:lang w:val="fr-FR"/>
        </w:rPr>
      </w:pPr>
    </w:p>
    <w:p w14:paraId="24510F86" w14:textId="77777777" w:rsidR="00FC7EE5" w:rsidRPr="00FC7EE5" w:rsidRDefault="00FC7EE5" w:rsidP="00FC7EE5">
      <w:pPr>
        <w:jc w:val="center"/>
        <w:rPr>
          <w:rFonts w:ascii="Verdana" w:hAnsi="Verdana"/>
          <w:b/>
          <w:sz w:val="28"/>
          <w:szCs w:val="28"/>
          <w:lang w:val="fr-FR"/>
        </w:rPr>
      </w:pPr>
    </w:p>
    <w:p w14:paraId="5EC8DB62" w14:textId="77777777" w:rsidR="00333275" w:rsidRDefault="001B4379" w:rsidP="00FC7EE5">
      <w:pPr>
        <w:rPr>
          <w:rFonts w:ascii="Verdana" w:hAnsi="Verdana"/>
          <w:lang w:val="fr-FR"/>
        </w:rPr>
      </w:pPr>
      <w:r>
        <w:rPr>
          <w:rFonts w:ascii="Verdana" w:hAnsi="Verdana"/>
          <w:szCs w:val="24"/>
          <w:lang w:val="fr-FR"/>
        </w:rPr>
        <w:tab/>
      </w:r>
      <w:r w:rsidR="00626193">
        <w:rPr>
          <w:rFonts w:ascii="Verdana" w:hAnsi="Verdana"/>
          <w:szCs w:val="24"/>
          <w:lang w:val="fr-FR"/>
        </w:rPr>
        <w:t xml:space="preserve">Le groupe GELF regroupe actuellement 300 membres dans sa liste de diffusion. </w:t>
      </w:r>
      <w:r w:rsidR="00FC7EE5">
        <w:rPr>
          <w:rFonts w:ascii="Verdana" w:hAnsi="Verdana"/>
          <w:szCs w:val="24"/>
          <w:lang w:val="fr-FR"/>
        </w:rPr>
        <w:t xml:space="preserve">Le groupe s’est réuni 3 fois </w:t>
      </w:r>
      <w:r w:rsidR="00626193">
        <w:rPr>
          <w:rFonts w:ascii="Verdana" w:hAnsi="Verdana"/>
          <w:szCs w:val="24"/>
          <w:lang w:val="fr-FR"/>
        </w:rPr>
        <w:t>en 2015</w:t>
      </w:r>
      <w:r w:rsidR="00454313">
        <w:rPr>
          <w:rFonts w:ascii="Verdana" w:hAnsi="Verdana"/>
          <w:szCs w:val="24"/>
          <w:lang w:val="fr-FR"/>
        </w:rPr>
        <w:t xml:space="preserve"> </w:t>
      </w:r>
      <w:r w:rsidR="00FC7EE5">
        <w:rPr>
          <w:rFonts w:ascii="Verdana" w:hAnsi="Verdana"/>
          <w:szCs w:val="24"/>
          <w:lang w:val="fr-FR"/>
        </w:rPr>
        <w:t xml:space="preserve">comme à l’accoutumée. </w:t>
      </w:r>
      <w:r w:rsidR="00333275">
        <w:rPr>
          <w:rFonts w:ascii="Verdana" w:hAnsi="Verdana"/>
          <w:szCs w:val="24"/>
          <w:lang w:val="fr-FR"/>
        </w:rPr>
        <w:t xml:space="preserve">La réunion régionale de printemps a eu lieu cette année à Lille en Juin 2015. </w:t>
      </w:r>
      <w:r w:rsidR="00FC7EE5">
        <w:rPr>
          <w:rFonts w:ascii="Verdana" w:hAnsi="Verdana"/>
          <w:szCs w:val="24"/>
          <w:lang w:val="fr-FR"/>
        </w:rPr>
        <w:t xml:space="preserve">Le grand rendez vous international du groupe a été </w:t>
      </w:r>
      <w:r w:rsidR="00FC7EE5" w:rsidRPr="008A1DCE">
        <w:rPr>
          <w:rFonts w:ascii="Verdana" w:hAnsi="Verdana"/>
          <w:lang w:val="fr-FR"/>
        </w:rPr>
        <w:t xml:space="preserve">le congrès </w:t>
      </w:r>
      <w:r w:rsidR="00333275">
        <w:rPr>
          <w:rFonts w:ascii="Verdana" w:hAnsi="Verdana"/>
          <w:lang w:val="fr-FR"/>
        </w:rPr>
        <w:t>Européen de l’EABIP à Barcelone.</w:t>
      </w:r>
      <w:r w:rsidR="00FC7EE5" w:rsidRPr="008A1DCE">
        <w:rPr>
          <w:rFonts w:ascii="Verdana" w:hAnsi="Verdana"/>
          <w:lang w:val="fr-FR"/>
        </w:rPr>
        <w:t xml:space="preserve"> Les membres du GELF se sont particulièrement impliqués dans ce congrès avec de nombreuses communications proposées en plus des conférences sur invitation.</w:t>
      </w:r>
    </w:p>
    <w:p w14:paraId="4A437579" w14:textId="2FFFDC3B" w:rsidR="0057364C" w:rsidRDefault="00333275" w:rsidP="00333275">
      <w:pPr>
        <w:rPr>
          <w:rFonts w:ascii="Verdana" w:hAnsi="Verdana"/>
          <w:szCs w:val="24"/>
          <w:lang w:val="fr-FR"/>
        </w:rPr>
      </w:pPr>
      <w:r>
        <w:rPr>
          <w:rFonts w:ascii="Verdana" w:hAnsi="Verdana"/>
          <w:lang w:val="fr-FR"/>
        </w:rPr>
        <w:t xml:space="preserve">Hervé </w:t>
      </w:r>
      <w:proofErr w:type="spellStart"/>
      <w:r>
        <w:rPr>
          <w:rFonts w:ascii="Verdana" w:hAnsi="Verdana"/>
          <w:lang w:val="fr-FR"/>
        </w:rPr>
        <w:t>Dutau</w:t>
      </w:r>
      <w:proofErr w:type="spellEnd"/>
      <w:r>
        <w:rPr>
          <w:rFonts w:ascii="Verdana" w:hAnsi="Verdana"/>
          <w:lang w:val="fr-FR"/>
        </w:rPr>
        <w:t xml:space="preserve"> de Marseille, vice président du GELF est devenu président de l’EABIP ce qui favorise bien sûr l’engagement Européen de notre groupe</w:t>
      </w:r>
      <w:r w:rsidR="00760AD7">
        <w:rPr>
          <w:rFonts w:ascii="Verdana" w:hAnsi="Verdana"/>
          <w:lang w:val="fr-FR"/>
        </w:rPr>
        <w:t xml:space="preserve"> et permet des inscriptions groupées entre le GELF, la société Européenne et mondiale</w:t>
      </w:r>
      <w:r>
        <w:rPr>
          <w:rFonts w:ascii="Verdana" w:hAnsi="Verdana"/>
          <w:lang w:val="fr-FR"/>
        </w:rPr>
        <w:t xml:space="preserve">. </w:t>
      </w:r>
    </w:p>
    <w:p w14:paraId="462E1D6C" w14:textId="16FA2CFC" w:rsidR="00D542E1" w:rsidRDefault="00D542E1" w:rsidP="00FC7EE5">
      <w:pPr>
        <w:rPr>
          <w:rFonts w:ascii="Verdana" w:hAnsi="Verdana"/>
          <w:szCs w:val="24"/>
          <w:lang w:val="fr-FR"/>
        </w:rPr>
      </w:pPr>
      <w:r>
        <w:rPr>
          <w:rFonts w:ascii="Verdana" w:hAnsi="Verdana"/>
          <w:szCs w:val="24"/>
          <w:lang w:val="fr-FR"/>
        </w:rPr>
        <w:t>La diffusion des techniques nouvelles endoscopiques a fait l’objet d’un partenariat entre le GELF, OPA et Astra-Zeneca</w:t>
      </w:r>
      <w:r w:rsidR="00333275">
        <w:rPr>
          <w:rFonts w:ascii="Verdana" w:hAnsi="Verdana"/>
          <w:szCs w:val="24"/>
          <w:lang w:val="fr-FR"/>
        </w:rPr>
        <w:t xml:space="preserve">. </w:t>
      </w:r>
      <w:r w:rsidR="00DA0DC9">
        <w:rPr>
          <w:rFonts w:ascii="Verdana" w:hAnsi="Verdana"/>
          <w:szCs w:val="24"/>
          <w:lang w:val="fr-FR"/>
        </w:rPr>
        <w:t>En 2015, u</w:t>
      </w:r>
      <w:r w:rsidR="00333275">
        <w:rPr>
          <w:rFonts w:ascii="Verdana" w:hAnsi="Verdana"/>
          <w:szCs w:val="24"/>
          <w:lang w:val="fr-FR"/>
        </w:rPr>
        <w:t>ne dizaine de conférences ont été assurées en France par les membres du GELF</w:t>
      </w:r>
      <w:r>
        <w:rPr>
          <w:rFonts w:ascii="Verdana" w:hAnsi="Verdana"/>
          <w:szCs w:val="24"/>
          <w:lang w:val="fr-FR"/>
        </w:rPr>
        <w:t xml:space="preserve"> </w:t>
      </w:r>
      <w:r w:rsidR="00333275">
        <w:rPr>
          <w:rFonts w:ascii="Verdana" w:hAnsi="Verdana"/>
          <w:szCs w:val="24"/>
          <w:lang w:val="fr-FR"/>
        </w:rPr>
        <w:t xml:space="preserve">sur le traitement endoscopique de l’emphysème </w:t>
      </w:r>
      <w:r>
        <w:rPr>
          <w:rFonts w:ascii="Verdana" w:hAnsi="Verdana"/>
          <w:szCs w:val="24"/>
          <w:lang w:val="fr-FR"/>
        </w:rPr>
        <w:t xml:space="preserve">et </w:t>
      </w:r>
      <w:r w:rsidR="00333275">
        <w:rPr>
          <w:rFonts w:ascii="Verdana" w:hAnsi="Verdana"/>
          <w:szCs w:val="24"/>
          <w:lang w:val="fr-FR"/>
        </w:rPr>
        <w:t xml:space="preserve">se poursuivront en 2016. </w:t>
      </w:r>
    </w:p>
    <w:p w14:paraId="3919F2FB" w14:textId="73B7B5E2" w:rsidR="00D542E1" w:rsidRDefault="00760AD7" w:rsidP="00FC7EE5">
      <w:pPr>
        <w:rPr>
          <w:rFonts w:ascii="Verdana" w:hAnsi="Verdana"/>
          <w:szCs w:val="24"/>
          <w:lang w:val="fr-FR"/>
        </w:rPr>
      </w:pPr>
      <w:r>
        <w:rPr>
          <w:rFonts w:ascii="Verdana" w:hAnsi="Verdana"/>
          <w:szCs w:val="24"/>
          <w:lang w:val="fr-FR"/>
        </w:rPr>
        <w:t>-A la demande du collège des enseignants de pneumologie, le groupe travaille sur le référentiel « métier » des pneumologues dans le domaine de l’endoscopie.</w:t>
      </w:r>
      <w:r w:rsidR="00454313">
        <w:rPr>
          <w:rFonts w:ascii="Verdana" w:hAnsi="Verdana"/>
          <w:szCs w:val="24"/>
          <w:lang w:val="fr-FR"/>
        </w:rPr>
        <w:t xml:space="preserve"> </w:t>
      </w:r>
    </w:p>
    <w:p w14:paraId="4A36D741" w14:textId="6D7CEA01" w:rsidR="00C640C7" w:rsidRDefault="00FA477B" w:rsidP="00C640C7">
      <w:pPr>
        <w:rPr>
          <w:rFonts w:ascii="Verdana" w:hAnsi="Verdana"/>
          <w:szCs w:val="24"/>
          <w:lang w:val="fr-FR"/>
        </w:rPr>
      </w:pPr>
      <w:r>
        <w:rPr>
          <w:rFonts w:ascii="Verdana" w:hAnsi="Verdana"/>
          <w:szCs w:val="24"/>
          <w:lang w:val="fr-FR"/>
        </w:rPr>
        <w:t xml:space="preserve">- Sous la houlette de Michel Febvre, le GELF travaille sur la rédaction des conduites à tenir </w:t>
      </w:r>
      <w:r w:rsidR="00DA0DC9">
        <w:rPr>
          <w:rFonts w:ascii="Verdana" w:hAnsi="Verdana"/>
          <w:szCs w:val="24"/>
          <w:lang w:val="fr-FR"/>
        </w:rPr>
        <w:t>face à</w:t>
      </w:r>
      <w:r>
        <w:rPr>
          <w:rFonts w:ascii="Verdana" w:hAnsi="Verdana"/>
          <w:szCs w:val="24"/>
          <w:lang w:val="fr-FR"/>
        </w:rPr>
        <w:t xml:space="preserve"> un saignement au cours d’une</w:t>
      </w:r>
      <w:r w:rsidR="00AB0D23">
        <w:rPr>
          <w:rFonts w:ascii="Verdana" w:hAnsi="Verdana"/>
          <w:szCs w:val="24"/>
          <w:lang w:val="fr-FR"/>
        </w:rPr>
        <w:t xml:space="preserve"> </w:t>
      </w:r>
      <w:r>
        <w:rPr>
          <w:rFonts w:ascii="Verdana" w:hAnsi="Verdana"/>
          <w:szCs w:val="24"/>
          <w:lang w:val="fr-FR"/>
        </w:rPr>
        <w:t xml:space="preserve"> bronchoscopie</w:t>
      </w:r>
      <w:r w:rsidR="00DA0DC9">
        <w:rPr>
          <w:rFonts w:ascii="Verdana" w:hAnsi="Verdana"/>
          <w:szCs w:val="24"/>
          <w:lang w:val="fr-FR"/>
        </w:rPr>
        <w:t>.</w:t>
      </w:r>
    </w:p>
    <w:p w14:paraId="4D680215" w14:textId="25EAB0E0" w:rsidR="00F846F0" w:rsidRPr="002167F2" w:rsidRDefault="00C640C7" w:rsidP="00C640C7">
      <w:pPr>
        <w:rPr>
          <w:rFonts w:ascii="Verdana" w:hAnsi="Verdana"/>
          <w:szCs w:val="24"/>
          <w:lang w:val="fr-FR"/>
        </w:rPr>
      </w:pPr>
      <w:r w:rsidRPr="002167F2">
        <w:rPr>
          <w:rFonts w:ascii="Verdana" w:hAnsi="Verdana"/>
          <w:szCs w:val="24"/>
          <w:lang w:val="fr-FR"/>
        </w:rPr>
        <w:t>- Le groupe envisage aussi de construire un large r</w:t>
      </w:r>
      <w:r w:rsidR="00F846F0" w:rsidRPr="002167F2">
        <w:rPr>
          <w:rFonts w:ascii="Verdana" w:hAnsi="Verdana"/>
          <w:szCs w:val="24"/>
          <w:lang w:val="fr-FR"/>
        </w:rPr>
        <w:t xml:space="preserve">egistre </w:t>
      </w:r>
      <w:r w:rsidRPr="002167F2">
        <w:rPr>
          <w:rFonts w:ascii="Verdana" w:hAnsi="Verdana"/>
          <w:szCs w:val="24"/>
          <w:lang w:val="fr-FR"/>
        </w:rPr>
        <w:t xml:space="preserve">national des actes d’endoscopie et de leurs complications sur le principe d’EPITHOR en chirurgie thoracique. </w:t>
      </w:r>
      <w:r w:rsidR="002167F2" w:rsidRPr="002167F2">
        <w:rPr>
          <w:rFonts w:ascii="Verdana" w:hAnsi="Verdana"/>
          <w:szCs w:val="24"/>
          <w:lang w:val="fr-FR"/>
        </w:rPr>
        <w:t xml:space="preserve">Depuis plus de 3 ans, </w:t>
      </w:r>
      <w:r w:rsidRPr="002167F2">
        <w:rPr>
          <w:rFonts w:ascii="Verdana" w:hAnsi="Verdana"/>
          <w:szCs w:val="24"/>
          <w:lang w:val="fr-FR"/>
        </w:rPr>
        <w:t xml:space="preserve">Julien </w:t>
      </w:r>
      <w:proofErr w:type="spellStart"/>
      <w:r w:rsidRPr="002167F2">
        <w:rPr>
          <w:rFonts w:ascii="Verdana" w:hAnsi="Verdana"/>
          <w:szCs w:val="24"/>
          <w:lang w:val="fr-FR"/>
        </w:rPr>
        <w:t>Legodec</w:t>
      </w:r>
      <w:proofErr w:type="spellEnd"/>
      <w:r w:rsidRPr="002167F2">
        <w:rPr>
          <w:rFonts w:ascii="Verdana" w:hAnsi="Verdana"/>
          <w:szCs w:val="24"/>
          <w:lang w:val="fr-FR"/>
        </w:rPr>
        <w:t xml:space="preserve"> et Bruno </w:t>
      </w:r>
      <w:proofErr w:type="spellStart"/>
      <w:r w:rsidRPr="002167F2">
        <w:rPr>
          <w:rFonts w:ascii="Verdana" w:hAnsi="Verdana"/>
          <w:szCs w:val="24"/>
          <w:lang w:val="fr-FR"/>
        </w:rPr>
        <w:t>Escarguel</w:t>
      </w:r>
      <w:proofErr w:type="spellEnd"/>
      <w:r w:rsidRPr="002167F2">
        <w:rPr>
          <w:rFonts w:ascii="Verdana" w:hAnsi="Verdana"/>
          <w:szCs w:val="24"/>
          <w:lang w:val="fr-FR"/>
        </w:rPr>
        <w:t xml:space="preserve"> ont déjà construit un tel site internet pour les </w:t>
      </w:r>
      <w:proofErr w:type="spellStart"/>
      <w:r w:rsidRPr="002167F2">
        <w:rPr>
          <w:rFonts w:ascii="Verdana" w:hAnsi="Verdana"/>
          <w:szCs w:val="24"/>
          <w:lang w:val="fr-FR"/>
        </w:rPr>
        <w:t>échoendoscopies</w:t>
      </w:r>
      <w:proofErr w:type="spellEnd"/>
      <w:r w:rsidR="002167F2" w:rsidRPr="002167F2">
        <w:rPr>
          <w:rFonts w:ascii="Verdana" w:hAnsi="Verdana"/>
          <w:szCs w:val="24"/>
          <w:lang w:val="fr-FR"/>
        </w:rPr>
        <w:t xml:space="preserve"> qui r</w:t>
      </w:r>
      <w:r w:rsidR="00F846F0">
        <w:rPr>
          <w:rFonts w:ascii="Verdana" w:hAnsi="Verdana"/>
          <w:szCs w:val="24"/>
          <w:lang w:val="fr-FR"/>
        </w:rPr>
        <w:t>egroupe plus de 1100 procédures</w:t>
      </w:r>
      <w:r w:rsidRPr="002167F2">
        <w:rPr>
          <w:rFonts w:ascii="Verdana" w:hAnsi="Verdana"/>
          <w:szCs w:val="24"/>
          <w:lang w:val="fr-FR"/>
        </w:rPr>
        <w:t xml:space="preserve">. Une autre option serait de se rapprocher du </w:t>
      </w:r>
      <w:r w:rsidR="00DA0DC9">
        <w:rPr>
          <w:rFonts w:ascii="Verdana" w:hAnsi="Verdana"/>
          <w:szCs w:val="24"/>
          <w:lang w:val="fr-FR"/>
        </w:rPr>
        <w:t>système</w:t>
      </w:r>
      <w:r w:rsidRPr="002167F2">
        <w:rPr>
          <w:rFonts w:ascii="Verdana" w:hAnsi="Verdana"/>
          <w:szCs w:val="24"/>
          <w:lang w:val="fr-FR"/>
        </w:rPr>
        <w:t xml:space="preserve"> EPITHOR.  </w:t>
      </w:r>
    </w:p>
    <w:p w14:paraId="74DB7E7D" w14:textId="36E8AB96" w:rsidR="00760AD7" w:rsidRDefault="00760AD7" w:rsidP="00FC7EE5">
      <w:pPr>
        <w:rPr>
          <w:rFonts w:ascii="Verdana" w:hAnsi="Verdana"/>
          <w:szCs w:val="24"/>
          <w:lang w:val="fr-FR"/>
        </w:rPr>
      </w:pPr>
      <w:r>
        <w:rPr>
          <w:rFonts w:ascii="Verdana" w:hAnsi="Verdana"/>
          <w:szCs w:val="24"/>
          <w:lang w:val="fr-FR"/>
        </w:rPr>
        <w:t>- Des fiches techniques sur les grandes techniques d’endoscopie sont en cours d’écriture pour une série dans la revue des mala</w:t>
      </w:r>
      <w:r w:rsidR="00DA0DC9">
        <w:rPr>
          <w:rFonts w:ascii="Verdana" w:hAnsi="Verdana"/>
          <w:szCs w:val="24"/>
          <w:lang w:val="fr-FR"/>
        </w:rPr>
        <w:t>dies respiratoires. Les fiches N</w:t>
      </w:r>
      <w:r>
        <w:rPr>
          <w:rFonts w:ascii="Verdana" w:hAnsi="Verdana"/>
          <w:szCs w:val="24"/>
          <w:lang w:val="fr-FR"/>
        </w:rPr>
        <w:t xml:space="preserve">avigation électromagnétique, Bronchoscopie rigide et </w:t>
      </w:r>
      <w:proofErr w:type="spellStart"/>
      <w:r>
        <w:rPr>
          <w:rFonts w:ascii="Verdana" w:hAnsi="Verdana"/>
          <w:szCs w:val="24"/>
          <w:lang w:val="fr-FR"/>
        </w:rPr>
        <w:t>thoracoscopie</w:t>
      </w:r>
      <w:proofErr w:type="spellEnd"/>
      <w:r>
        <w:rPr>
          <w:rFonts w:ascii="Verdana" w:hAnsi="Verdana"/>
          <w:szCs w:val="24"/>
          <w:lang w:val="fr-FR"/>
        </w:rPr>
        <w:t xml:space="preserve"> ont déjà été transmises à la Revue. </w:t>
      </w:r>
    </w:p>
    <w:p w14:paraId="529A70E4" w14:textId="170B68FE" w:rsidR="00760AD7" w:rsidRDefault="00D542E1" w:rsidP="00FC7EE5">
      <w:pPr>
        <w:rPr>
          <w:rFonts w:ascii="Verdana" w:hAnsi="Verdana"/>
          <w:szCs w:val="24"/>
          <w:lang w:val="fr-FR"/>
        </w:rPr>
      </w:pPr>
      <w:r>
        <w:rPr>
          <w:rFonts w:ascii="Verdana" w:hAnsi="Verdana"/>
          <w:szCs w:val="24"/>
          <w:lang w:val="fr-FR"/>
        </w:rPr>
        <w:t>-</w:t>
      </w:r>
      <w:r w:rsidR="0057364C">
        <w:rPr>
          <w:rFonts w:ascii="Verdana" w:hAnsi="Verdana"/>
          <w:szCs w:val="24"/>
          <w:lang w:val="fr-FR"/>
        </w:rPr>
        <w:t xml:space="preserve"> </w:t>
      </w:r>
      <w:r w:rsidR="00FC7EE5">
        <w:rPr>
          <w:rFonts w:ascii="Verdana" w:hAnsi="Verdana"/>
          <w:szCs w:val="24"/>
          <w:lang w:val="fr-FR"/>
        </w:rPr>
        <w:t xml:space="preserve">De nombreuses recherches cliniques </w:t>
      </w:r>
      <w:r w:rsidR="00E9590C">
        <w:rPr>
          <w:rFonts w:ascii="Verdana" w:hAnsi="Verdana"/>
          <w:szCs w:val="24"/>
          <w:lang w:val="fr-FR"/>
        </w:rPr>
        <w:t>mis</w:t>
      </w:r>
      <w:r w:rsidR="0057364C">
        <w:rPr>
          <w:rFonts w:ascii="Verdana" w:hAnsi="Verdana"/>
          <w:szCs w:val="24"/>
          <w:lang w:val="fr-FR"/>
        </w:rPr>
        <w:t>es</w:t>
      </w:r>
      <w:r w:rsidR="00FC7EE5">
        <w:rPr>
          <w:rFonts w:ascii="Verdana" w:hAnsi="Verdana"/>
          <w:szCs w:val="24"/>
          <w:lang w:val="fr-FR"/>
        </w:rPr>
        <w:t xml:space="preserve"> en place </w:t>
      </w:r>
      <w:r w:rsidR="00333275">
        <w:rPr>
          <w:rFonts w:ascii="Verdana" w:hAnsi="Verdana"/>
          <w:szCs w:val="24"/>
          <w:lang w:val="fr-FR"/>
        </w:rPr>
        <w:t xml:space="preserve">au sein du GELF se sont conclues par des publications en 2015 comme le STIC </w:t>
      </w:r>
      <w:proofErr w:type="spellStart"/>
      <w:r w:rsidR="00333275">
        <w:rPr>
          <w:rFonts w:ascii="Verdana" w:hAnsi="Verdana"/>
          <w:szCs w:val="24"/>
          <w:lang w:val="fr-FR"/>
        </w:rPr>
        <w:t>Revolens</w:t>
      </w:r>
      <w:proofErr w:type="spellEnd"/>
      <w:r w:rsidR="00333275">
        <w:rPr>
          <w:rFonts w:ascii="Verdana" w:hAnsi="Verdana"/>
          <w:szCs w:val="24"/>
          <w:lang w:val="fr-FR"/>
        </w:rPr>
        <w:t xml:space="preserve"> publié dans le JAMA, les métastases </w:t>
      </w:r>
      <w:proofErr w:type="spellStart"/>
      <w:r w:rsidR="00333275">
        <w:rPr>
          <w:rFonts w:ascii="Verdana" w:hAnsi="Verdana"/>
          <w:szCs w:val="24"/>
          <w:lang w:val="fr-FR"/>
        </w:rPr>
        <w:t>endobronchiques</w:t>
      </w:r>
      <w:proofErr w:type="spellEnd"/>
      <w:r w:rsidR="00333275">
        <w:rPr>
          <w:rFonts w:ascii="Verdana" w:hAnsi="Verdana"/>
          <w:szCs w:val="24"/>
          <w:lang w:val="fr-FR"/>
        </w:rPr>
        <w:t xml:space="preserve"> des mélanomes dans  </w:t>
      </w:r>
      <w:r w:rsidR="00760AD7" w:rsidRPr="00760AD7">
        <w:rPr>
          <w:rFonts w:ascii="Verdana" w:hAnsi="Verdana"/>
          <w:szCs w:val="24"/>
        </w:rPr>
        <w:t xml:space="preserve">Clinical Respiratory Journal </w:t>
      </w:r>
      <w:r w:rsidR="00333275">
        <w:rPr>
          <w:rFonts w:ascii="Verdana" w:hAnsi="Verdana"/>
          <w:szCs w:val="24"/>
          <w:lang w:val="fr-FR"/>
        </w:rPr>
        <w:t>ou les syndromes de Mounier Kuhn dans Respiration.</w:t>
      </w:r>
      <w:r w:rsidR="0091743A">
        <w:rPr>
          <w:rFonts w:ascii="Verdana" w:hAnsi="Verdana"/>
          <w:szCs w:val="24"/>
          <w:lang w:val="fr-FR"/>
        </w:rPr>
        <w:t xml:space="preserve"> Le protocole</w:t>
      </w:r>
      <w:r w:rsidR="00333275">
        <w:rPr>
          <w:rFonts w:ascii="Verdana" w:hAnsi="Verdana"/>
          <w:szCs w:val="24"/>
          <w:lang w:val="fr-FR"/>
        </w:rPr>
        <w:t xml:space="preserve"> </w:t>
      </w:r>
      <w:r w:rsidR="0091743A">
        <w:rPr>
          <w:rFonts w:ascii="Verdana" w:hAnsi="Verdana"/>
          <w:szCs w:val="24"/>
          <w:lang w:val="fr-FR"/>
        </w:rPr>
        <w:t>EVIEPEB de son coté a été soumis pour publication</w:t>
      </w:r>
      <w:r w:rsidR="00DA0DC9">
        <w:rPr>
          <w:rFonts w:ascii="Verdana" w:hAnsi="Verdana"/>
          <w:szCs w:val="24"/>
          <w:lang w:val="fr-FR"/>
        </w:rPr>
        <w:t>.</w:t>
      </w:r>
    </w:p>
    <w:p w14:paraId="449E381A" w14:textId="0CFDAE20" w:rsidR="009876B2" w:rsidRDefault="0091743A" w:rsidP="00FC7EE5">
      <w:pPr>
        <w:rPr>
          <w:rFonts w:ascii="Verdana" w:hAnsi="Verdana"/>
          <w:szCs w:val="24"/>
          <w:lang w:val="fr-FR"/>
        </w:rPr>
      </w:pPr>
      <w:r>
        <w:rPr>
          <w:rFonts w:ascii="Verdana" w:hAnsi="Verdana"/>
          <w:szCs w:val="24"/>
          <w:lang w:val="fr-FR"/>
        </w:rPr>
        <w:t>-</w:t>
      </w:r>
      <w:r w:rsidR="00760AD7">
        <w:rPr>
          <w:rFonts w:ascii="Verdana" w:hAnsi="Verdana"/>
          <w:szCs w:val="24"/>
          <w:lang w:val="fr-FR"/>
        </w:rPr>
        <w:t xml:space="preserve">D’autres recherches ont été mises en place comme </w:t>
      </w:r>
      <w:r w:rsidR="00916980">
        <w:rPr>
          <w:rFonts w:ascii="Verdana" w:hAnsi="Verdana"/>
          <w:szCs w:val="24"/>
          <w:lang w:val="fr-FR"/>
        </w:rPr>
        <w:t xml:space="preserve">par exemple </w:t>
      </w:r>
      <w:r w:rsidR="00760AD7">
        <w:rPr>
          <w:rFonts w:ascii="Verdana" w:hAnsi="Verdana"/>
          <w:szCs w:val="24"/>
          <w:lang w:val="fr-FR"/>
        </w:rPr>
        <w:t xml:space="preserve">le PHRC </w:t>
      </w:r>
      <w:r w:rsidR="00916980">
        <w:rPr>
          <w:rFonts w:ascii="Verdana" w:hAnsi="Verdana"/>
          <w:szCs w:val="24"/>
          <w:lang w:val="fr-FR"/>
        </w:rPr>
        <w:t>Micro-</w:t>
      </w:r>
      <w:proofErr w:type="spellStart"/>
      <w:r w:rsidR="00916980">
        <w:rPr>
          <w:rFonts w:ascii="Verdana" w:hAnsi="Verdana"/>
          <w:szCs w:val="24"/>
          <w:lang w:val="fr-FR"/>
        </w:rPr>
        <w:t>semio</w:t>
      </w:r>
      <w:proofErr w:type="spellEnd"/>
      <w:r w:rsidR="00916980">
        <w:rPr>
          <w:rFonts w:ascii="Verdana" w:hAnsi="Verdana"/>
          <w:szCs w:val="24"/>
          <w:lang w:val="fr-FR"/>
        </w:rPr>
        <w:t xml:space="preserve"> (pathologie </w:t>
      </w:r>
      <w:proofErr w:type="spellStart"/>
      <w:r w:rsidR="00916980">
        <w:rPr>
          <w:rFonts w:ascii="Verdana" w:hAnsi="Verdana"/>
          <w:szCs w:val="24"/>
          <w:lang w:val="fr-FR"/>
        </w:rPr>
        <w:t>infiltr</w:t>
      </w:r>
      <w:r>
        <w:rPr>
          <w:rFonts w:ascii="Verdana" w:hAnsi="Verdana"/>
          <w:szCs w:val="24"/>
          <w:lang w:val="fr-FR"/>
        </w:rPr>
        <w:t>ative</w:t>
      </w:r>
      <w:proofErr w:type="spellEnd"/>
      <w:r>
        <w:rPr>
          <w:rFonts w:ascii="Verdana" w:hAnsi="Verdana"/>
          <w:szCs w:val="24"/>
          <w:lang w:val="fr-FR"/>
        </w:rPr>
        <w:t xml:space="preserve"> et microscopie </w:t>
      </w:r>
      <w:proofErr w:type="spellStart"/>
      <w:r>
        <w:rPr>
          <w:rFonts w:ascii="Verdana" w:hAnsi="Verdana"/>
          <w:szCs w:val="24"/>
          <w:lang w:val="fr-FR"/>
        </w:rPr>
        <w:t>confocale</w:t>
      </w:r>
      <w:proofErr w:type="spellEnd"/>
      <w:r>
        <w:rPr>
          <w:rFonts w:ascii="Verdana" w:hAnsi="Verdana"/>
          <w:szCs w:val="24"/>
          <w:lang w:val="fr-FR"/>
        </w:rPr>
        <w:t>)</w:t>
      </w:r>
      <w:r w:rsidR="00916980">
        <w:rPr>
          <w:rFonts w:ascii="Verdana" w:hAnsi="Verdana"/>
          <w:szCs w:val="24"/>
          <w:lang w:val="fr-FR"/>
        </w:rPr>
        <w:t xml:space="preserve">, le protocole </w:t>
      </w:r>
      <w:proofErr w:type="spellStart"/>
      <w:r w:rsidR="00916980">
        <w:rPr>
          <w:rFonts w:ascii="Verdana" w:hAnsi="Verdana"/>
          <w:szCs w:val="24"/>
          <w:lang w:val="fr-FR"/>
        </w:rPr>
        <w:t>Terlab</w:t>
      </w:r>
      <w:proofErr w:type="spellEnd"/>
      <w:r w:rsidR="00916980">
        <w:rPr>
          <w:rFonts w:ascii="Verdana" w:hAnsi="Verdana"/>
          <w:szCs w:val="24"/>
          <w:lang w:val="fr-FR"/>
        </w:rPr>
        <w:t xml:space="preserve"> évaluant l’impact sur le saignement de la </w:t>
      </w:r>
      <w:proofErr w:type="spellStart"/>
      <w:r w:rsidR="00916980">
        <w:rPr>
          <w:rFonts w:ascii="Verdana" w:hAnsi="Verdana"/>
          <w:szCs w:val="24"/>
          <w:lang w:val="fr-FR"/>
        </w:rPr>
        <w:t>Terlipressine</w:t>
      </w:r>
      <w:proofErr w:type="spellEnd"/>
      <w:r w:rsidR="00916980">
        <w:rPr>
          <w:rFonts w:ascii="Verdana" w:hAnsi="Verdana"/>
          <w:szCs w:val="24"/>
          <w:lang w:val="fr-FR"/>
        </w:rPr>
        <w:t xml:space="preserve"> avant biopsie, </w:t>
      </w:r>
      <w:r>
        <w:rPr>
          <w:rFonts w:ascii="Verdana" w:hAnsi="Verdana"/>
          <w:szCs w:val="24"/>
          <w:lang w:val="fr-FR"/>
        </w:rPr>
        <w:t xml:space="preserve">la mise en place des </w:t>
      </w:r>
      <w:r w:rsidR="00916980">
        <w:rPr>
          <w:rFonts w:ascii="Verdana" w:hAnsi="Verdana"/>
          <w:szCs w:val="24"/>
          <w:lang w:val="fr-FR"/>
        </w:rPr>
        <w:t>registre</w:t>
      </w:r>
      <w:r>
        <w:rPr>
          <w:rFonts w:ascii="Verdana" w:hAnsi="Verdana"/>
          <w:szCs w:val="24"/>
          <w:lang w:val="fr-FR"/>
        </w:rPr>
        <w:t>s</w:t>
      </w:r>
      <w:r w:rsidR="00916980">
        <w:rPr>
          <w:rFonts w:ascii="Verdana" w:hAnsi="Verdana"/>
          <w:szCs w:val="24"/>
          <w:lang w:val="fr-FR"/>
        </w:rPr>
        <w:t xml:space="preserve"> des</w:t>
      </w:r>
      <w:r w:rsidR="00760AD7">
        <w:rPr>
          <w:rFonts w:ascii="Verdana" w:hAnsi="Verdana"/>
          <w:szCs w:val="24"/>
          <w:lang w:val="fr-FR"/>
        </w:rPr>
        <w:t xml:space="preserve"> LBA thérapeutiques dans</w:t>
      </w:r>
      <w:r w:rsidR="00916980">
        <w:rPr>
          <w:rFonts w:ascii="Verdana" w:hAnsi="Verdana"/>
          <w:szCs w:val="24"/>
          <w:lang w:val="fr-FR"/>
        </w:rPr>
        <w:t xml:space="preserve"> la </w:t>
      </w:r>
      <w:proofErr w:type="spellStart"/>
      <w:r w:rsidR="00916980">
        <w:rPr>
          <w:rFonts w:ascii="Verdana" w:hAnsi="Verdana"/>
          <w:szCs w:val="24"/>
          <w:lang w:val="fr-FR"/>
        </w:rPr>
        <w:t>lipo-proteïnose</w:t>
      </w:r>
      <w:proofErr w:type="spellEnd"/>
      <w:r w:rsidR="00916980">
        <w:rPr>
          <w:rFonts w:ascii="Verdana" w:hAnsi="Verdana"/>
          <w:szCs w:val="24"/>
          <w:lang w:val="fr-FR"/>
        </w:rPr>
        <w:t xml:space="preserve"> alvéolaire ou dans l’amylose </w:t>
      </w:r>
      <w:proofErr w:type="spellStart"/>
      <w:r w:rsidR="00916980">
        <w:rPr>
          <w:rFonts w:ascii="Verdana" w:hAnsi="Verdana"/>
          <w:szCs w:val="24"/>
          <w:lang w:val="fr-FR"/>
        </w:rPr>
        <w:t>trachéo</w:t>
      </w:r>
      <w:proofErr w:type="spellEnd"/>
      <w:r w:rsidR="00916980">
        <w:rPr>
          <w:rFonts w:ascii="Verdana" w:hAnsi="Verdana"/>
          <w:szCs w:val="24"/>
          <w:lang w:val="fr-FR"/>
        </w:rPr>
        <w:t>-bronchique</w:t>
      </w:r>
      <w:r>
        <w:rPr>
          <w:rFonts w:ascii="Verdana" w:hAnsi="Verdana"/>
          <w:szCs w:val="24"/>
          <w:lang w:val="fr-FR"/>
        </w:rPr>
        <w:t>.</w:t>
      </w:r>
      <w:r w:rsidR="00587A65">
        <w:rPr>
          <w:rFonts w:ascii="Verdana" w:hAnsi="Verdana"/>
          <w:szCs w:val="24"/>
          <w:lang w:val="fr-FR"/>
        </w:rPr>
        <w:t xml:space="preserve"> Le protocole Airflow-1 sur le traitement par radiofréquence du nerf vague dans la BPCO implique également les acteurs du GELF. </w:t>
      </w:r>
    </w:p>
    <w:p w14:paraId="3C1EF39E" w14:textId="26B515F5" w:rsidR="00BB751A" w:rsidRDefault="0091743A" w:rsidP="00FC7EE5">
      <w:pPr>
        <w:rPr>
          <w:rFonts w:ascii="Verdana" w:hAnsi="Verdana"/>
          <w:szCs w:val="24"/>
          <w:lang w:val="fr-FR"/>
        </w:rPr>
      </w:pPr>
      <w:r>
        <w:rPr>
          <w:rFonts w:ascii="Verdana" w:hAnsi="Verdana"/>
          <w:szCs w:val="24"/>
          <w:lang w:val="fr-FR"/>
        </w:rPr>
        <w:lastRenderedPageBreak/>
        <w:t xml:space="preserve">- </w:t>
      </w:r>
      <w:r w:rsidR="0057364C">
        <w:rPr>
          <w:rFonts w:ascii="Verdana" w:hAnsi="Verdana"/>
          <w:szCs w:val="24"/>
          <w:lang w:val="fr-FR"/>
        </w:rPr>
        <w:t>Enfin le prix du GELF, d’un montant de 1500</w:t>
      </w:r>
      <w:r w:rsidR="00454313">
        <w:rPr>
          <w:rFonts w:ascii="Verdana" w:hAnsi="Verdana"/>
          <w:szCs w:val="24"/>
          <w:lang w:val="fr-FR"/>
        </w:rPr>
        <w:t xml:space="preserve"> </w:t>
      </w:r>
      <w:r w:rsidR="00916980">
        <w:rPr>
          <w:rFonts w:ascii="Verdana" w:hAnsi="Verdana"/>
          <w:szCs w:val="24"/>
          <w:lang w:val="fr-FR"/>
        </w:rPr>
        <w:t>€</w:t>
      </w:r>
      <w:r w:rsidR="0057364C">
        <w:rPr>
          <w:rFonts w:ascii="Verdana" w:hAnsi="Verdana"/>
          <w:szCs w:val="24"/>
          <w:lang w:val="fr-FR"/>
        </w:rPr>
        <w:t xml:space="preserve"> </w:t>
      </w:r>
      <w:r w:rsidR="00916980">
        <w:rPr>
          <w:rFonts w:ascii="Verdana" w:hAnsi="Verdana"/>
          <w:szCs w:val="24"/>
          <w:lang w:val="fr-FR"/>
        </w:rPr>
        <w:t xml:space="preserve"> a été </w:t>
      </w:r>
      <w:r w:rsidR="0057364C">
        <w:rPr>
          <w:rFonts w:ascii="Verdana" w:hAnsi="Verdana"/>
          <w:szCs w:val="24"/>
          <w:lang w:val="fr-FR"/>
        </w:rPr>
        <w:t>crée</w:t>
      </w:r>
      <w:r w:rsidR="00916980">
        <w:rPr>
          <w:rFonts w:ascii="Verdana" w:hAnsi="Verdana"/>
          <w:szCs w:val="24"/>
          <w:lang w:val="fr-FR"/>
        </w:rPr>
        <w:t xml:space="preserve"> </w:t>
      </w:r>
      <w:r w:rsidR="00DA0DC9">
        <w:rPr>
          <w:rFonts w:ascii="Verdana" w:hAnsi="Verdana"/>
          <w:szCs w:val="24"/>
          <w:lang w:val="fr-FR"/>
        </w:rPr>
        <w:t xml:space="preserve">en 2014 </w:t>
      </w:r>
      <w:r w:rsidR="00916980">
        <w:rPr>
          <w:rFonts w:ascii="Verdana" w:hAnsi="Verdana"/>
          <w:szCs w:val="24"/>
          <w:lang w:val="fr-FR"/>
        </w:rPr>
        <w:t>pour</w:t>
      </w:r>
      <w:r w:rsidR="0057364C">
        <w:rPr>
          <w:rFonts w:ascii="Verdana" w:hAnsi="Verdana"/>
          <w:szCs w:val="24"/>
          <w:lang w:val="fr-FR"/>
        </w:rPr>
        <w:t xml:space="preserve"> récompen</w:t>
      </w:r>
      <w:r w:rsidR="00916980">
        <w:rPr>
          <w:rFonts w:ascii="Verdana" w:hAnsi="Verdana"/>
          <w:szCs w:val="24"/>
          <w:lang w:val="fr-FR"/>
        </w:rPr>
        <w:t>ser</w:t>
      </w:r>
      <w:r w:rsidR="001B4379">
        <w:rPr>
          <w:rFonts w:ascii="Verdana" w:hAnsi="Verdana"/>
          <w:szCs w:val="24"/>
          <w:lang w:val="fr-FR"/>
        </w:rPr>
        <w:t xml:space="preserve"> un jeune pneumologue pour s</w:t>
      </w:r>
      <w:r w:rsidR="0057364C">
        <w:rPr>
          <w:rFonts w:ascii="Verdana" w:hAnsi="Verdana"/>
          <w:szCs w:val="24"/>
          <w:lang w:val="fr-FR"/>
        </w:rPr>
        <w:t xml:space="preserve">es travaux en endoscopie. </w:t>
      </w:r>
      <w:r w:rsidR="00916980">
        <w:rPr>
          <w:rFonts w:ascii="Verdana" w:hAnsi="Verdana"/>
          <w:szCs w:val="24"/>
          <w:lang w:val="fr-FR"/>
        </w:rPr>
        <w:t xml:space="preserve">Il avait été remis à </w:t>
      </w:r>
      <w:r w:rsidR="00D542E1">
        <w:rPr>
          <w:rFonts w:ascii="Verdana" w:hAnsi="Verdana"/>
          <w:szCs w:val="24"/>
          <w:lang w:val="fr-FR"/>
        </w:rPr>
        <w:t>Bé</w:t>
      </w:r>
      <w:r w:rsidR="001F7D64">
        <w:rPr>
          <w:rFonts w:ascii="Verdana" w:hAnsi="Verdana"/>
          <w:szCs w:val="24"/>
          <w:lang w:val="fr-FR"/>
        </w:rPr>
        <w:t>re</w:t>
      </w:r>
      <w:r w:rsidR="00F846F0">
        <w:rPr>
          <w:rFonts w:ascii="Verdana" w:hAnsi="Verdana"/>
          <w:szCs w:val="24"/>
          <w:lang w:val="fr-FR"/>
        </w:rPr>
        <w:t xml:space="preserve">ngère </w:t>
      </w:r>
      <w:proofErr w:type="spellStart"/>
      <w:r w:rsidR="0057364C">
        <w:rPr>
          <w:rFonts w:ascii="Verdana" w:hAnsi="Verdana"/>
          <w:szCs w:val="24"/>
          <w:lang w:val="fr-FR"/>
        </w:rPr>
        <w:t>Obstoy</w:t>
      </w:r>
      <w:proofErr w:type="spellEnd"/>
      <w:r w:rsidR="00916980">
        <w:rPr>
          <w:rFonts w:ascii="Verdana" w:hAnsi="Verdana"/>
          <w:szCs w:val="24"/>
          <w:lang w:val="fr-FR"/>
        </w:rPr>
        <w:t xml:space="preserve"> de Rouen en janvier 2015</w:t>
      </w:r>
      <w:r w:rsidR="0057364C">
        <w:rPr>
          <w:rFonts w:ascii="Verdana" w:hAnsi="Verdana"/>
          <w:szCs w:val="24"/>
          <w:lang w:val="fr-FR"/>
        </w:rPr>
        <w:t xml:space="preserve">. </w:t>
      </w:r>
      <w:r w:rsidR="00916980">
        <w:rPr>
          <w:rFonts w:ascii="Verdana" w:hAnsi="Verdana"/>
          <w:szCs w:val="24"/>
          <w:lang w:val="fr-FR"/>
        </w:rPr>
        <w:t>En Janvier 2016</w:t>
      </w:r>
      <w:r w:rsidR="00DA0DC9">
        <w:rPr>
          <w:rFonts w:ascii="Verdana" w:hAnsi="Verdana"/>
          <w:szCs w:val="24"/>
          <w:lang w:val="fr-FR"/>
        </w:rPr>
        <w:t>,</w:t>
      </w:r>
      <w:r w:rsidR="002A08A4">
        <w:rPr>
          <w:rFonts w:ascii="Verdana" w:hAnsi="Verdana"/>
          <w:szCs w:val="24"/>
          <w:lang w:val="fr-FR"/>
        </w:rPr>
        <w:t xml:space="preserve"> au CPLF à Lille, </w:t>
      </w:r>
      <w:r w:rsidR="00916980">
        <w:rPr>
          <w:rFonts w:ascii="Verdana" w:hAnsi="Verdana"/>
          <w:szCs w:val="24"/>
          <w:lang w:val="fr-FR"/>
        </w:rPr>
        <w:t xml:space="preserve"> il a été remis à un jeune interne parisien Johan </w:t>
      </w:r>
      <w:proofErr w:type="spellStart"/>
      <w:r w:rsidR="00916980">
        <w:rPr>
          <w:rFonts w:ascii="Verdana" w:hAnsi="Verdana"/>
          <w:szCs w:val="24"/>
          <w:lang w:val="fr-FR"/>
        </w:rPr>
        <w:t>P</w:t>
      </w:r>
      <w:r w:rsidR="00C640C7">
        <w:rPr>
          <w:rFonts w:ascii="Verdana" w:hAnsi="Verdana"/>
          <w:szCs w:val="24"/>
          <w:lang w:val="fr-FR"/>
        </w:rPr>
        <w:t>l</w:t>
      </w:r>
      <w:r w:rsidR="002A08A4">
        <w:rPr>
          <w:rFonts w:ascii="Verdana" w:hAnsi="Verdana"/>
          <w:szCs w:val="24"/>
          <w:lang w:val="fr-FR"/>
        </w:rPr>
        <w:t>uvy</w:t>
      </w:r>
      <w:proofErr w:type="spellEnd"/>
      <w:r w:rsidR="002A08A4">
        <w:rPr>
          <w:rFonts w:ascii="Verdana" w:hAnsi="Verdana"/>
          <w:szCs w:val="24"/>
          <w:lang w:val="fr-FR"/>
        </w:rPr>
        <w:t xml:space="preserve"> pour ces travaux sur l’</w:t>
      </w:r>
      <w:proofErr w:type="spellStart"/>
      <w:r w:rsidR="002A08A4">
        <w:rPr>
          <w:rFonts w:ascii="Verdana" w:hAnsi="Verdana"/>
          <w:szCs w:val="24"/>
          <w:lang w:val="fr-FR"/>
        </w:rPr>
        <w:t>é</w:t>
      </w:r>
      <w:r w:rsidR="00916980">
        <w:rPr>
          <w:rFonts w:ascii="Verdana" w:hAnsi="Verdana"/>
          <w:szCs w:val="24"/>
          <w:lang w:val="fr-FR"/>
        </w:rPr>
        <w:t>choendoscopie</w:t>
      </w:r>
      <w:proofErr w:type="spellEnd"/>
      <w:r w:rsidR="00916980">
        <w:rPr>
          <w:rFonts w:ascii="Verdana" w:hAnsi="Verdana"/>
          <w:szCs w:val="24"/>
          <w:lang w:val="fr-FR"/>
        </w:rPr>
        <w:t xml:space="preserve"> et l’impact </w:t>
      </w:r>
      <w:r w:rsidR="00C640C7">
        <w:rPr>
          <w:rFonts w:ascii="Verdana" w:hAnsi="Verdana"/>
          <w:szCs w:val="24"/>
          <w:lang w:val="fr-FR"/>
        </w:rPr>
        <w:t xml:space="preserve">sur la rentabilité du geste </w:t>
      </w:r>
      <w:r w:rsidR="00916980">
        <w:rPr>
          <w:rFonts w:ascii="Verdana" w:hAnsi="Verdana"/>
          <w:szCs w:val="24"/>
          <w:lang w:val="fr-FR"/>
        </w:rPr>
        <w:t>de l’analyse</w:t>
      </w:r>
      <w:r w:rsidR="00AB0D23">
        <w:rPr>
          <w:rFonts w:ascii="Verdana" w:hAnsi="Verdana"/>
          <w:szCs w:val="24"/>
          <w:lang w:val="fr-FR"/>
        </w:rPr>
        <w:t xml:space="preserve"> immédiate des prélèvements (ROSE) </w:t>
      </w:r>
    </w:p>
    <w:p w14:paraId="0BDDF3A9" w14:textId="0C1829AE" w:rsidR="00FC7EE5" w:rsidRDefault="006B5229" w:rsidP="00FC7EE5">
      <w:pPr>
        <w:rPr>
          <w:rFonts w:ascii="Verdana" w:hAnsi="Verdana"/>
          <w:szCs w:val="24"/>
          <w:lang w:val="fr-FR"/>
        </w:rPr>
      </w:pPr>
      <w:r>
        <w:rPr>
          <w:rFonts w:ascii="Verdana" w:hAnsi="Verdana"/>
          <w:szCs w:val="24"/>
          <w:lang w:val="fr-FR"/>
        </w:rPr>
        <w:t xml:space="preserve">- </w:t>
      </w:r>
      <w:r w:rsidR="00BB751A">
        <w:rPr>
          <w:rFonts w:ascii="Verdana" w:hAnsi="Verdana"/>
          <w:szCs w:val="24"/>
          <w:lang w:val="fr-FR"/>
        </w:rPr>
        <w:t xml:space="preserve">Un grand événement international en 2016 va impliquer le groupe. Le congrès mondial d’endoscopie de la WABIP à Florence du 8 au 11 Mai. Le GELF y participe pleinement par de nombreuses communications et par l’organisation de plusieurs sessions comme il le fait pour le CPLF. </w:t>
      </w:r>
    </w:p>
    <w:p w14:paraId="5CD96253" w14:textId="77777777" w:rsidR="008E3CC1" w:rsidRDefault="008E3CC1"/>
    <w:bookmarkEnd w:id="0"/>
    <w:sectPr w:rsidR="008E3CC1" w:rsidSect="0096451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E01"/>
    <w:multiLevelType w:val="hybridMultilevel"/>
    <w:tmpl w:val="964A0B4E"/>
    <w:lvl w:ilvl="0" w:tplc="F948C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6FF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2F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EF8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87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88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49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80A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3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E5"/>
    <w:rsid w:val="00096FC4"/>
    <w:rsid w:val="001B4379"/>
    <w:rsid w:val="001F7D64"/>
    <w:rsid w:val="002167F2"/>
    <w:rsid w:val="002A08A4"/>
    <w:rsid w:val="00333275"/>
    <w:rsid w:val="00454313"/>
    <w:rsid w:val="004A4B76"/>
    <w:rsid w:val="0057364C"/>
    <w:rsid w:val="00587A65"/>
    <w:rsid w:val="00626193"/>
    <w:rsid w:val="006B5229"/>
    <w:rsid w:val="006D2168"/>
    <w:rsid w:val="00760AD7"/>
    <w:rsid w:val="00803E7C"/>
    <w:rsid w:val="008E3CC1"/>
    <w:rsid w:val="00916980"/>
    <w:rsid w:val="0091743A"/>
    <w:rsid w:val="00964514"/>
    <w:rsid w:val="009876B2"/>
    <w:rsid w:val="00AB0D23"/>
    <w:rsid w:val="00BB751A"/>
    <w:rsid w:val="00C640C7"/>
    <w:rsid w:val="00D24355"/>
    <w:rsid w:val="00D542E1"/>
    <w:rsid w:val="00DA0DC9"/>
    <w:rsid w:val="00E9590C"/>
    <w:rsid w:val="00F846F0"/>
    <w:rsid w:val="00FA477B"/>
    <w:rsid w:val="00FC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6840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E5"/>
    <w:rPr>
      <w:rFonts w:ascii="Times" w:eastAsia="Times" w:hAnsi="Times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0C7"/>
    <w:pPr>
      <w:ind w:left="720"/>
      <w:contextualSpacing/>
    </w:pPr>
    <w:rPr>
      <w:rFonts w:eastAsiaTheme="minorEastAsia"/>
      <w:sz w:val="2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E5"/>
    <w:rPr>
      <w:rFonts w:ascii="Times" w:eastAsia="Times" w:hAnsi="Times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0C7"/>
    <w:pPr>
      <w:ind w:left="720"/>
      <w:contextualSpacing/>
    </w:pPr>
    <w:rPr>
      <w:rFonts w:eastAsiaTheme="minorEastAsia"/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96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2972</Characters>
  <Application>Microsoft Macintosh Word</Application>
  <DocSecurity>4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VERGNON</dc:creator>
  <cp:keywords/>
  <dc:description/>
  <cp:lastModifiedBy/>
  <cp:revision>2</cp:revision>
  <cp:lastPrinted>2016-03-07T08:48:00Z</cp:lastPrinted>
  <dcterms:created xsi:type="dcterms:W3CDTF">2016-03-07T08:54:00Z</dcterms:created>
  <dcterms:modified xsi:type="dcterms:W3CDTF">2016-03-07T08:54:00Z</dcterms:modified>
</cp:coreProperties>
</file>